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BFA8" w14:textId="245E338B" w:rsidR="005E219A" w:rsidRPr="004D2880" w:rsidRDefault="005E219A" w:rsidP="005E219A">
      <w:pPr>
        <w:jc w:val="both"/>
        <w:rPr>
          <w:lang w:val="et-EE"/>
        </w:rPr>
      </w:pPr>
      <w:r w:rsidRPr="4C4E12F4">
        <w:rPr>
          <w:lang w:val="et-EE"/>
        </w:rPr>
        <w:t xml:space="preserve">Lp </w:t>
      </w:r>
      <w:r w:rsidR="00301182" w:rsidRPr="4C4E12F4">
        <w:rPr>
          <w:lang w:val="et-EE"/>
        </w:rPr>
        <w:t xml:space="preserve">Signe </w:t>
      </w:r>
      <w:proofErr w:type="spellStart"/>
      <w:r w:rsidR="00301182" w:rsidRPr="4C4E12F4">
        <w:rPr>
          <w:lang w:val="et-EE"/>
        </w:rPr>
        <w:t>Riisalo</w:t>
      </w:r>
      <w:proofErr w:type="spellEnd"/>
    </w:p>
    <w:p w14:paraId="3123C9D4" w14:textId="4096EFF9" w:rsidR="00301182" w:rsidRDefault="00301182" w:rsidP="4C4E12F4">
      <w:pPr>
        <w:jc w:val="both"/>
      </w:pPr>
      <w:r w:rsidRPr="4C4E12F4">
        <w:rPr>
          <w:lang w:val="et-EE"/>
        </w:rPr>
        <w:t>Sotsiaalministeerium, sotsiaalkaitseminister</w:t>
      </w:r>
    </w:p>
    <w:p w14:paraId="5D10C574" w14:textId="77777777" w:rsidR="005E219A" w:rsidRPr="004D2880" w:rsidRDefault="005E219A" w:rsidP="005E219A">
      <w:pPr>
        <w:jc w:val="both"/>
        <w:rPr>
          <w:lang w:val="et-EE"/>
        </w:rPr>
      </w:pPr>
    </w:p>
    <w:p w14:paraId="128AA83E" w14:textId="0E87F5C3" w:rsidR="005E219A" w:rsidRDefault="005E219A" w:rsidP="28682411">
      <w:pPr>
        <w:jc w:val="both"/>
        <w:rPr>
          <w:b/>
          <w:bCs/>
          <w:lang w:val="et-EE"/>
        </w:rPr>
      </w:pPr>
      <w:r w:rsidRPr="4C4E12F4">
        <w:rPr>
          <w:b/>
          <w:bCs/>
          <w:lang w:val="et-EE"/>
        </w:rPr>
        <w:t xml:space="preserve">Vabaühenduste Liidu </w:t>
      </w:r>
      <w:r w:rsidR="70314706" w:rsidRPr="4C4E12F4">
        <w:rPr>
          <w:b/>
          <w:bCs/>
          <w:lang w:val="et-EE"/>
        </w:rPr>
        <w:t>arvamus soolise võrdsuse ja võrdsete võimaluste seaduse eelnõu kohta</w:t>
      </w:r>
    </w:p>
    <w:p w14:paraId="032488AA" w14:textId="39DDC08B" w:rsidR="005E219A" w:rsidRPr="004D2880" w:rsidRDefault="005E219A" w:rsidP="5B3B1368">
      <w:pPr>
        <w:jc w:val="both"/>
        <w:rPr>
          <w:b/>
          <w:bCs/>
          <w:lang w:val="et-EE"/>
        </w:rPr>
      </w:pPr>
    </w:p>
    <w:p w14:paraId="6AA4FA26" w14:textId="2B2EBC97" w:rsidR="005E219A" w:rsidRPr="004D2880" w:rsidRDefault="3BC9960F" w:rsidP="4A3286F6">
      <w:pPr>
        <w:jc w:val="both"/>
        <w:rPr>
          <w:lang w:val="et-EE"/>
        </w:rPr>
      </w:pPr>
      <w:r w:rsidRPr="4C4E12F4">
        <w:rPr>
          <w:lang w:val="et-EE"/>
        </w:rPr>
        <w:t xml:space="preserve">Lugupeetud </w:t>
      </w:r>
      <w:r w:rsidR="792FE477" w:rsidRPr="4C4E12F4">
        <w:rPr>
          <w:lang w:val="et-EE"/>
        </w:rPr>
        <w:t xml:space="preserve">minister </w:t>
      </w:r>
      <w:proofErr w:type="spellStart"/>
      <w:r w:rsidR="792FE477" w:rsidRPr="4C4E12F4">
        <w:rPr>
          <w:lang w:val="et-EE"/>
        </w:rPr>
        <w:t>Riisalo</w:t>
      </w:r>
      <w:proofErr w:type="spellEnd"/>
    </w:p>
    <w:p w14:paraId="55DF0FB9" w14:textId="6C0538CD" w:rsidR="4A3286F6" w:rsidRDefault="4A3286F6" w:rsidP="4A3286F6">
      <w:pPr>
        <w:jc w:val="both"/>
        <w:rPr>
          <w:lang w:val="et-EE"/>
        </w:rPr>
      </w:pPr>
    </w:p>
    <w:p w14:paraId="00EBE3E7" w14:textId="695AE843" w:rsidR="3B0FC4AF" w:rsidRDefault="3B0FC4AF" w:rsidP="4C4E12F4">
      <w:pPr>
        <w:jc w:val="both"/>
        <w:rPr>
          <w:lang w:val="et-EE"/>
        </w:rPr>
      </w:pPr>
      <w:r w:rsidRPr="4C4E12F4">
        <w:rPr>
          <w:lang w:val="et-EE"/>
        </w:rPr>
        <w:t xml:space="preserve">Vabaühenduste Liit </w:t>
      </w:r>
      <w:r w:rsidR="0512EA9E" w:rsidRPr="4C4E12F4">
        <w:rPr>
          <w:lang w:val="et-EE"/>
        </w:rPr>
        <w:t>on tutvunud soolise võrdsuse ja võrdsete võimaluste seaduse eelnõuga</w:t>
      </w:r>
      <w:r w:rsidR="001C6EDE">
        <w:rPr>
          <w:lang w:val="et-EE"/>
        </w:rPr>
        <w:t xml:space="preserve"> – ning </w:t>
      </w:r>
      <w:r w:rsidR="7C866BC8" w:rsidRPr="4C4E12F4">
        <w:rPr>
          <w:lang w:val="et-EE"/>
        </w:rPr>
        <w:t xml:space="preserve">tervitab </w:t>
      </w:r>
      <w:r w:rsidR="358738B2" w:rsidRPr="4C4E12F4">
        <w:rPr>
          <w:lang w:val="et-EE"/>
        </w:rPr>
        <w:t>seaduseelnõu väljatöötamist. Selle tulemuse</w:t>
      </w:r>
      <w:r w:rsidR="001C6EDE">
        <w:rPr>
          <w:lang w:val="et-EE"/>
        </w:rPr>
        <w:t>l</w:t>
      </w:r>
      <w:r w:rsidR="358738B2" w:rsidRPr="4C4E12F4">
        <w:rPr>
          <w:lang w:val="et-EE"/>
        </w:rPr>
        <w:t xml:space="preserve"> ühtlustub valdkondlik arusaam ja praktika, mis on oluline nii õiguskindluse mõttes</w:t>
      </w:r>
      <w:r w:rsidR="001C6EDE">
        <w:rPr>
          <w:lang w:val="et-EE"/>
        </w:rPr>
        <w:t>,</w:t>
      </w:r>
      <w:r w:rsidR="358738B2" w:rsidRPr="4C4E12F4">
        <w:rPr>
          <w:lang w:val="et-EE"/>
        </w:rPr>
        <w:t xml:space="preserve"> aga </w:t>
      </w:r>
      <w:r w:rsidR="00893F40">
        <w:rPr>
          <w:lang w:val="et-EE"/>
        </w:rPr>
        <w:t xml:space="preserve">mis </w:t>
      </w:r>
      <w:r w:rsidR="358738B2" w:rsidRPr="4C4E12F4">
        <w:rPr>
          <w:lang w:val="et-EE"/>
        </w:rPr>
        <w:t xml:space="preserve">annab oma panuse </w:t>
      </w:r>
      <w:r w:rsidR="001C6EDE">
        <w:rPr>
          <w:lang w:val="et-EE"/>
        </w:rPr>
        <w:t xml:space="preserve">ka </w:t>
      </w:r>
      <w:r w:rsidR="358738B2" w:rsidRPr="4C4E12F4">
        <w:rPr>
          <w:lang w:val="et-EE"/>
        </w:rPr>
        <w:t xml:space="preserve">avatud valitsemise </w:t>
      </w:r>
      <w:r w:rsidR="01FCCEB6" w:rsidRPr="4C4E12F4">
        <w:rPr>
          <w:lang w:val="et-EE"/>
        </w:rPr>
        <w:t>edendamisse</w:t>
      </w:r>
      <w:r w:rsidR="233B812D" w:rsidRPr="4C4E12F4">
        <w:rPr>
          <w:lang w:val="et-EE"/>
        </w:rPr>
        <w:t xml:space="preserve">, </w:t>
      </w:r>
      <w:r w:rsidR="233B812D" w:rsidRPr="00F6182F">
        <w:rPr>
          <w:lang w:val="et-EE"/>
        </w:rPr>
        <w:t>sest mitme seaduse ühildami</w:t>
      </w:r>
      <w:r w:rsidR="00A3642C">
        <w:rPr>
          <w:lang w:val="et-EE"/>
        </w:rPr>
        <w:t>ne vähendab ka bürokraatiat.</w:t>
      </w:r>
      <w:r w:rsidR="233B812D" w:rsidRPr="00F6182F">
        <w:rPr>
          <w:lang w:val="et-EE"/>
        </w:rPr>
        <w:t xml:space="preserve"> </w:t>
      </w:r>
    </w:p>
    <w:p w14:paraId="610AAC8D" w14:textId="4D08F407" w:rsidR="4C4E12F4" w:rsidRDefault="4C4E12F4" w:rsidP="4C4E12F4">
      <w:pPr>
        <w:jc w:val="both"/>
        <w:rPr>
          <w:lang w:val="et-EE"/>
        </w:rPr>
      </w:pPr>
    </w:p>
    <w:p w14:paraId="25267A87" w14:textId="2F55234E" w:rsidR="24D30293" w:rsidRDefault="24D30293" w:rsidP="4C4E12F4">
      <w:pPr>
        <w:jc w:val="both"/>
        <w:rPr>
          <w:lang w:val="et-EE"/>
        </w:rPr>
      </w:pPr>
      <w:r w:rsidRPr="4C4E12F4">
        <w:rPr>
          <w:lang w:val="et-EE"/>
        </w:rPr>
        <w:t xml:space="preserve">On oluline, et seaduses säilib proportsionaalsuse printsiip, mis puudutab erinevate meetmete kasutamisele võttu. Oluline osa vabaühendustest on tööandjad, kuid </w:t>
      </w:r>
      <w:r w:rsidR="005C7796">
        <w:rPr>
          <w:lang w:val="et-EE"/>
        </w:rPr>
        <w:t>enamik</w:t>
      </w:r>
      <w:r w:rsidRPr="4C4E12F4">
        <w:rPr>
          <w:lang w:val="et-EE"/>
        </w:rPr>
        <w:t xml:space="preserve"> neist </w:t>
      </w:r>
      <w:r w:rsidR="005C7796">
        <w:rPr>
          <w:lang w:val="et-EE"/>
        </w:rPr>
        <w:t>suuda</w:t>
      </w:r>
      <w:r w:rsidR="00130C4D">
        <w:rPr>
          <w:lang w:val="et-EE"/>
        </w:rPr>
        <w:t>b</w:t>
      </w:r>
      <w:r w:rsidR="1E3E7142" w:rsidRPr="4C4E12F4">
        <w:rPr>
          <w:lang w:val="et-EE"/>
        </w:rPr>
        <w:t xml:space="preserve"> tööd pakku</w:t>
      </w:r>
      <w:r w:rsidR="005C7796">
        <w:rPr>
          <w:lang w:val="et-EE"/>
        </w:rPr>
        <w:t>d</w:t>
      </w:r>
      <w:r w:rsidR="1E3E7142" w:rsidRPr="4C4E12F4">
        <w:rPr>
          <w:lang w:val="et-EE"/>
        </w:rPr>
        <w:t xml:space="preserve">a üksikutele töötajatele, mis muuhulgas tähendab vähest haldussuutlikkust. Vähese haldussuutlikkusega on </w:t>
      </w:r>
      <w:r w:rsidR="00130C4D">
        <w:rPr>
          <w:lang w:val="et-EE"/>
        </w:rPr>
        <w:t xml:space="preserve">aga </w:t>
      </w:r>
      <w:r w:rsidR="1E3E7142" w:rsidRPr="4C4E12F4">
        <w:rPr>
          <w:lang w:val="et-EE"/>
        </w:rPr>
        <w:t xml:space="preserve">keeruline tagada kõiki riigi ettenähtud </w:t>
      </w:r>
      <w:r w:rsidR="1A1E1F7E" w:rsidRPr="4C4E12F4">
        <w:rPr>
          <w:lang w:val="et-EE"/>
        </w:rPr>
        <w:t xml:space="preserve">suuniseid, mistõttu on oluline, et vabaühendusele jääb võimalus enda suutlikkuse piirides kohaseid vahendeid valida. </w:t>
      </w:r>
      <w:r w:rsidR="3BF8872F" w:rsidRPr="4C4E12F4">
        <w:rPr>
          <w:lang w:val="et-EE"/>
        </w:rPr>
        <w:t xml:space="preserve">See loomulikult ei võta vabaühenduselt kohustust käituda heas usus. Samuti on oluline, et teatud vabaühendustele jääb alles võimalus </w:t>
      </w:r>
      <w:r w:rsidR="6C85AD73" w:rsidRPr="4C4E12F4">
        <w:rPr>
          <w:lang w:val="et-EE"/>
        </w:rPr>
        <w:t>adekvaatse põhjenduse korral mingi tunnuse alusel oma liikmeskonda valida, millega võib kaasneda</w:t>
      </w:r>
      <w:r w:rsidR="00E51AA5">
        <w:rPr>
          <w:lang w:val="et-EE"/>
        </w:rPr>
        <w:t xml:space="preserve"> </w:t>
      </w:r>
      <w:r w:rsidR="6C85AD73" w:rsidRPr="4C4E12F4">
        <w:rPr>
          <w:lang w:val="et-EE"/>
        </w:rPr>
        <w:t xml:space="preserve">diskrimineerimine. </w:t>
      </w:r>
      <w:r w:rsidR="1319DD27" w:rsidRPr="4C4E12F4">
        <w:rPr>
          <w:lang w:val="et-EE"/>
        </w:rPr>
        <w:t xml:space="preserve">On asjakohane, et seaduseelnõuga täpsustatakse, et selline piirang saab lähtuda ühingu põhikirjast ning peab kandma õiguspärast eesmärki. </w:t>
      </w:r>
    </w:p>
    <w:p w14:paraId="5215AA74" w14:textId="22904364" w:rsidR="4C4E12F4" w:rsidRDefault="4C4E12F4" w:rsidP="4C4E12F4">
      <w:pPr>
        <w:jc w:val="both"/>
        <w:rPr>
          <w:lang w:val="et-EE"/>
        </w:rPr>
      </w:pPr>
    </w:p>
    <w:p w14:paraId="34F503CE" w14:textId="10DB8DBB" w:rsidR="6223B5F2" w:rsidRPr="006F4297" w:rsidRDefault="6223B5F2" w:rsidP="4C4E12F4">
      <w:pPr>
        <w:jc w:val="both"/>
        <w:rPr>
          <w:lang w:val="et-EE"/>
        </w:rPr>
      </w:pPr>
      <w:r w:rsidRPr="4C4E12F4">
        <w:rPr>
          <w:lang w:val="et-EE"/>
        </w:rPr>
        <w:t>Võrdsete võimaluste kui termini lisamine õiguskorda on positiivne, kuivõrd aitab selgemalt sõnastada ootusi, mille kehtestatud seadus</w:t>
      </w:r>
      <w:r w:rsidR="078DCDD8" w:rsidRPr="4C4E12F4">
        <w:rPr>
          <w:lang w:val="et-EE"/>
        </w:rPr>
        <w:t xml:space="preserve"> osapooltele annab. Lisaks on tegemist kõnekeelse</w:t>
      </w:r>
      <w:r w:rsidR="00604A1E">
        <w:rPr>
          <w:lang w:val="et-EE"/>
        </w:rPr>
        <w:t>ma</w:t>
      </w:r>
      <w:r w:rsidR="078DCDD8" w:rsidRPr="4C4E12F4">
        <w:rPr>
          <w:lang w:val="et-EE"/>
        </w:rPr>
        <w:t xml:space="preserve"> terminiga, mistõttu on edaspidi lihtsam teavitus</w:t>
      </w:r>
      <w:r w:rsidR="00EC4BB0">
        <w:rPr>
          <w:lang w:val="et-EE"/>
        </w:rPr>
        <w:t xml:space="preserve">tööd </w:t>
      </w:r>
      <w:r w:rsidR="00EC4BB0" w:rsidRPr="006F4297">
        <w:rPr>
          <w:lang w:val="et-EE"/>
        </w:rPr>
        <w:t>teha.</w:t>
      </w:r>
      <w:r w:rsidR="078DCDD8" w:rsidRPr="006F4297">
        <w:rPr>
          <w:lang w:val="et-EE"/>
        </w:rPr>
        <w:t xml:space="preserve"> </w:t>
      </w:r>
      <w:r w:rsidR="00DB429F">
        <w:rPr>
          <w:lang w:val="et-EE"/>
        </w:rPr>
        <w:t>Kusjuures p</w:t>
      </w:r>
      <w:r w:rsidR="005F4B6A">
        <w:rPr>
          <w:lang w:val="et-EE"/>
        </w:rPr>
        <w:t xml:space="preserve">eame oluliseks </w:t>
      </w:r>
      <w:r w:rsidR="00EE71F8">
        <w:rPr>
          <w:lang w:val="et-EE"/>
        </w:rPr>
        <w:t xml:space="preserve">aktiivse </w:t>
      </w:r>
      <w:r w:rsidR="005F4B6A">
        <w:rPr>
          <w:lang w:val="et-EE"/>
        </w:rPr>
        <w:t>teavitus</w:t>
      </w:r>
      <w:r w:rsidR="00F8572C">
        <w:rPr>
          <w:lang w:val="et-EE"/>
        </w:rPr>
        <w:t>töö tegemist</w:t>
      </w:r>
      <w:r w:rsidR="00EE71F8">
        <w:rPr>
          <w:lang w:val="et-EE"/>
        </w:rPr>
        <w:t xml:space="preserve"> muuhulgas selleks, </w:t>
      </w:r>
      <w:r w:rsidR="1135017F" w:rsidRPr="006F4297">
        <w:rPr>
          <w:lang w:val="et-EE"/>
        </w:rPr>
        <w:t xml:space="preserve">et vältida uue termini võimalikku väärkasutamist või kontekstist ,,välja rebimist”, mis on osaliselt juhtunud varem kasutuses olnud terminitega. </w:t>
      </w:r>
    </w:p>
    <w:p w14:paraId="2FD0223C" w14:textId="758C1DB5" w:rsidR="4C4E12F4" w:rsidRDefault="4C4E12F4" w:rsidP="4C4E12F4">
      <w:pPr>
        <w:jc w:val="both"/>
        <w:rPr>
          <w:lang w:val="et-EE"/>
        </w:rPr>
      </w:pPr>
    </w:p>
    <w:p w14:paraId="6C1C7BD2" w14:textId="4886D55B" w:rsidR="7748215A" w:rsidRDefault="7748215A" w:rsidP="4C4E12F4">
      <w:pPr>
        <w:jc w:val="both"/>
        <w:rPr>
          <w:lang w:val="et-EE"/>
        </w:rPr>
      </w:pPr>
      <w:r w:rsidRPr="4C4E12F4">
        <w:rPr>
          <w:lang w:val="et-EE"/>
        </w:rPr>
        <w:t>Kuigi ka kehtivas seaduses on avaliku sektori asutustel olnud kohustus konsulteerida asjakohaste huvirühmade ja kodanikuühendustega, on positiivne, et kooskõlastatavas eelnõus on kohustus selgelt sõnastatud</w:t>
      </w:r>
      <w:r w:rsidR="3C6C2FC0" w:rsidRPr="4C4E12F4">
        <w:rPr>
          <w:lang w:val="et-EE"/>
        </w:rPr>
        <w:t xml:space="preserve">, mis võimaldab vajadusel ka kodanikuühendusel endal seadusest tulenevale kohustusele viidata. </w:t>
      </w:r>
    </w:p>
    <w:p w14:paraId="4DD1B324" w14:textId="48028D97" w:rsidR="4C4E12F4" w:rsidRDefault="4C4E12F4" w:rsidP="4C4E12F4">
      <w:pPr>
        <w:jc w:val="both"/>
        <w:rPr>
          <w:lang w:val="et-EE"/>
        </w:rPr>
      </w:pPr>
    </w:p>
    <w:p w14:paraId="50EAA05C" w14:textId="5B8D476A" w:rsidR="3103F120" w:rsidRDefault="3103F120" w:rsidP="4C4E12F4">
      <w:pPr>
        <w:jc w:val="both"/>
        <w:rPr>
          <w:lang w:val="et-EE"/>
        </w:rPr>
      </w:pPr>
      <w:r w:rsidRPr="4C4E12F4">
        <w:rPr>
          <w:lang w:val="et-EE"/>
        </w:rPr>
        <w:t xml:space="preserve">On tervitatav, et võrdsete võimaluste voliniku valimiseks moodustatav komisjon hakkaks edaspidi koosnema vähemalt poole ulatuses valdkonna ekspertidest, k.a vabaühenduste esindajatest. Tegemist on tavapärasest </w:t>
      </w:r>
      <w:r w:rsidR="005341CA">
        <w:rPr>
          <w:lang w:val="et-EE"/>
        </w:rPr>
        <w:t xml:space="preserve">tippametnike </w:t>
      </w:r>
      <w:r w:rsidR="008839F4">
        <w:rPr>
          <w:lang w:val="et-EE"/>
        </w:rPr>
        <w:t xml:space="preserve">värbamise </w:t>
      </w:r>
      <w:r w:rsidR="00F42D48">
        <w:rPr>
          <w:lang w:val="et-EE"/>
        </w:rPr>
        <w:t>viisist</w:t>
      </w:r>
      <w:r w:rsidR="006E147B">
        <w:rPr>
          <w:lang w:val="et-EE"/>
        </w:rPr>
        <w:t xml:space="preserve"> </w:t>
      </w:r>
      <w:r w:rsidRPr="4C4E12F4">
        <w:rPr>
          <w:lang w:val="et-EE"/>
        </w:rPr>
        <w:t>oluliselt pa</w:t>
      </w:r>
      <w:r w:rsidR="75C8634E" w:rsidRPr="4C4E12F4">
        <w:rPr>
          <w:lang w:val="et-EE"/>
        </w:rPr>
        <w:t xml:space="preserve">rema kaasamise praktikaga, mis potentsiaalselt suurendab valitava </w:t>
      </w:r>
      <w:r w:rsidR="006E147B">
        <w:rPr>
          <w:lang w:val="et-EE"/>
        </w:rPr>
        <w:t>tippametniku</w:t>
      </w:r>
      <w:r w:rsidR="75C8634E" w:rsidRPr="4C4E12F4">
        <w:rPr>
          <w:lang w:val="et-EE"/>
        </w:rPr>
        <w:t xml:space="preserve"> usaldusväärsust ja </w:t>
      </w:r>
      <w:r w:rsidR="00F42D48">
        <w:rPr>
          <w:lang w:val="et-EE"/>
        </w:rPr>
        <w:t xml:space="preserve">mis </w:t>
      </w:r>
      <w:r w:rsidR="75C8634E" w:rsidRPr="4C4E12F4">
        <w:rPr>
          <w:lang w:val="et-EE"/>
        </w:rPr>
        <w:t xml:space="preserve">muudab valikuprotsessi tervikuna läbipaistvamaks. </w:t>
      </w:r>
      <w:r w:rsidR="232CB36F" w:rsidRPr="00F45C55">
        <w:rPr>
          <w:lang w:val="et-EE"/>
        </w:rPr>
        <w:t>Kuigi ka riigi tippjuhtide valikukomisjonis nähakse ette võimalus kaasata protsess</w:t>
      </w:r>
      <w:r w:rsidR="2A98B4E1" w:rsidRPr="00F45C55">
        <w:rPr>
          <w:lang w:val="et-EE"/>
        </w:rPr>
        <w:t>idess</w:t>
      </w:r>
      <w:r w:rsidR="232CB36F" w:rsidRPr="00F45C55">
        <w:rPr>
          <w:lang w:val="et-EE"/>
        </w:rPr>
        <w:t xml:space="preserve">e eksperte, siis Vabaühenduste Liit ei ole teadlik, et praktikas </w:t>
      </w:r>
      <w:r w:rsidR="00F45C55" w:rsidRPr="00F45C55">
        <w:rPr>
          <w:lang w:val="et-EE"/>
        </w:rPr>
        <w:lastRenderedPageBreak/>
        <w:t xml:space="preserve">just </w:t>
      </w:r>
      <w:r w:rsidR="232CB36F" w:rsidRPr="00F45C55">
        <w:rPr>
          <w:lang w:val="et-EE"/>
        </w:rPr>
        <w:t>vabaühenduste ekspertiisi</w:t>
      </w:r>
      <w:r w:rsidR="000220FC" w:rsidRPr="00F45C55">
        <w:rPr>
          <w:lang w:val="et-EE"/>
        </w:rPr>
        <w:t xml:space="preserve"> </w:t>
      </w:r>
      <w:r w:rsidR="00F45C55" w:rsidRPr="00F45C55">
        <w:rPr>
          <w:lang w:val="et-EE"/>
        </w:rPr>
        <w:t>valiku</w:t>
      </w:r>
      <w:r w:rsidR="000220FC" w:rsidRPr="00F45C55">
        <w:rPr>
          <w:lang w:val="et-EE"/>
        </w:rPr>
        <w:t>komisjoni töö juurde</w:t>
      </w:r>
      <w:r w:rsidR="232CB36F" w:rsidRPr="00F45C55">
        <w:rPr>
          <w:lang w:val="et-EE"/>
        </w:rPr>
        <w:t xml:space="preserve"> oleks kaasatud</w:t>
      </w:r>
      <w:r w:rsidR="3058D634" w:rsidRPr="00F45C55">
        <w:rPr>
          <w:lang w:val="et-EE"/>
        </w:rPr>
        <w:t>.</w:t>
      </w:r>
      <w:r w:rsidR="3058D634" w:rsidRPr="4C4E12F4">
        <w:rPr>
          <w:lang w:val="et-EE"/>
        </w:rPr>
        <w:t xml:space="preserve"> Seega on tervitatav, et käesoleval juhul ei ole vabaühenduste kaasatust jäetud juhuse küsimuseks.</w:t>
      </w:r>
    </w:p>
    <w:p w14:paraId="0F5C0409" w14:textId="36FF850E" w:rsidR="4C4E12F4" w:rsidRDefault="4C4E12F4" w:rsidP="4C4E12F4">
      <w:pPr>
        <w:jc w:val="both"/>
        <w:rPr>
          <w:lang w:val="et-EE"/>
        </w:rPr>
      </w:pPr>
    </w:p>
    <w:p w14:paraId="4D216F7D" w14:textId="4DB36532" w:rsidR="3058D634" w:rsidRDefault="3058D634" w:rsidP="4C4E12F4">
      <w:pPr>
        <w:jc w:val="both"/>
        <w:rPr>
          <w:lang w:val="et-EE"/>
        </w:rPr>
      </w:pPr>
      <w:r w:rsidRPr="4C4E12F4">
        <w:rPr>
          <w:lang w:val="et-EE"/>
        </w:rPr>
        <w:t xml:space="preserve">Voliniku nõustava funktsiooni suurendamine seaduses on asjakohane, kuid tõstatab küsimuse piisavatest ressurssidest. Eelnõust nähtub, et voliniku ja tema büroo töömaht on planeeritud samaks järgneval neljal aastal. </w:t>
      </w:r>
      <w:r w:rsidR="55C3F099" w:rsidRPr="4C4E12F4">
        <w:rPr>
          <w:lang w:val="et-EE"/>
        </w:rPr>
        <w:t xml:space="preserve">Sellega võib kaasneda olukord, kus </w:t>
      </w:r>
      <w:r w:rsidR="000B5B8E">
        <w:rPr>
          <w:lang w:val="et-EE"/>
        </w:rPr>
        <w:t>tegelikkuses</w:t>
      </w:r>
      <w:r w:rsidR="55C3F099" w:rsidRPr="4C4E12F4">
        <w:rPr>
          <w:lang w:val="et-EE"/>
        </w:rPr>
        <w:t xml:space="preserve"> puudub volinikul ja tema bürool võimekus ühinguid võrdse</w:t>
      </w:r>
      <w:r w:rsidR="668AA837" w:rsidRPr="4C4E12F4">
        <w:rPr>
          <w:lang w:val="et-EE"/>
        </w:rPr>
        <w:t>te</w:t>
      </w:r>
      <w:r w:rsidR="55C3F099" w:rsidRPr="4C4E12F4">
        <w:rPr>
          <w:lang w:val="et-EE"/>
        </w:rPr>
        <w:t xml:space="preserve"> võimaluste teema</w:t>
      </w:r>
      <w:r w:rsidR="6F128A2E" w:rsidRPr="4C4E12F4">
        <w:rPr>
          <w:lang w:val="et-EE"/>
        </w:rPr>
        <w:t>de</w:t>
      </w:r>
      <w:r w:rsidR="55C3F099" w:rsidRPr="4C4E12F4">
        <w:rPr>
          <w:lang w:val="et-EE"/>
        </w:rPr>
        <w:t>l</w:t>
      </w:r>
      <w:r w:rsidR="000B5B8E">
        <w:rPr>
          <w:lang w:val="et-EE"/>
        </w:rPr>
        <w:t xml:space="preserve"> nõustada</w:t>
      </w:r>
      <w:r w:rsidR="55C3F099" w:rsidRPr="4C4E12F4">
        <w:rPr>
          <w:lang w:val="et-EE"/>
        </w:rPr>
        <w:t>. Kui voliniku volitusi laiendatakse, on oluline, et selle</w:t>
      </w:r>
      <w:r w:rsidR="169CB14A" w:rsidRPr="4C4E12F4">
        <w:rPr>
          <w:lang w:val="et-EE"/>
        </w:rPr>
        <w:t xml:space="preserve">ga kaasnevad ka vahendid, et sisulisi tööülesandeid edukalt täita. </w:t>
      </w:r>
    </w:p>
    <w:p w14:paraId="5981E09E" w14:textId="188EB610" w:rsidR="4C4E12F4" w:rsidRDefault="4C4E12F4" w:rsidP="4C4E12F4">
      <w:pPr>
        <w:jc w:val="both"/>
        <w:rPr>
          <w:lang w:val="et-EE"/>
        </w:rPr>
      </w:pPr>
    </w:p>
    <w:p w14:paraId="68117003" w14:textId="321DC14C" w:rsidR="10AD8D36" w:rsidRDefault="7AA5E29C" w:rsidP="4C4E12F4">
      <w:pPr>
        <w:jc w:val="both"/>
        <w:rPr>
          <w:lang w:val="et-EE"/>
        </w:rPr>
      </w:pPr>
      <w:r w:rsidRPr="2ECDF173">
        <w:rPr>
          <w:lang w:val="et-EE"/>
        </w:rPr>
        <w:t>Seletuskiri ei anna</w:t>
      </w:r>
      <w:r w:rsidR="001323C4">
        <w:rPr>
          <w:lang w:val="et-EE"/>
        </w:rPr>
        <w:t xml:space="preserve"> aga</w:t>
      </w:r>
      <w:r w:rsidRPr="2ECDF173">
        <w:rPr>
          <w:lang w:val="et-EE"/>
        </w:rPr>
        <w:t xml:space="preserve"> ülevaadet, kuidas on ühingutel võimalik võrdsusnõukoguga</w:t>
      </w:r>
      <w:r w:rsidR="001323C4">
        <w:rPr>
          <w:lang w:val="et-EE"/>
        </w:rPr>
        <w:t xml:space="preserve"> liituda, selle liikmeks kandideerida</w:t>
      </w:r>
      <w:r w:rsidRPr="2ECDF173">
        <w:rPr>
          <w:lang w:val="et-EE"/>
        </w:rPr>
        <w:t>. Arvestades, et vabaühenduste näol võib tekkida uusi ühinguid, kellel on valdkondlik kompeten</w:t>
      </w:r>
      <w:r w:rsidR="1F585333" w:rsidRPr="2ECDF173">
        <w:rPr>
          <w:lang w:val="et-EE"/>
        </w:rPr>
        <w:t>t</w:t>
      </w:r>
      <w:r w:rsidRPr="2ECDF173">
        <w:rPr>
          <w:lang w:val="et-EE"/>
        </w:rPr>
        <w:t xml:space="preserve">s, on oluline </w:t>
      </w:r>
      <w:r w:rsidR="0DBE25A4" w:rsidRPr="2ECDF173">
        <w:rPr>
          <w:lang w:val="et-EE"/>
        </w:rPr>
        <w:t xml:space="preserve">kirjeldada, kuidas </w:t>
      </w:r>
      <w:r w:rsidR="0C1BFC4F" w:rsidRPr="2ECDF173">
        <w:rPr>
          <w:lang w:val="et-EE"/>
        </w:rPr>
        <w:t xml:space="preserve">ka uutel ühingutel oleks võimalik võrdsusnõukoguga liituda. </w:t>
      </w:r>
      <w:r w:rsidR="6B2230B3" w:rsidRPr="2ECDF173">
        <w:rPr>
          <w:lang w:val="et-EE"/>
        </w:rPr>
        <w:t xml:space="preserve">Avatud valitsemise seisukohast on oluline, et nõukogu kohad ei oleks </w:t>
      </w:r>
      <w:r w:rsidR="00DC5207">
        <w:rPr>
          <w:lang w:val="et-EE"/>
        </w:rPr>
        <w:t>püsivalt</w:t>
      </w:r>
      <w:r w:rsidR="6B2230B3" w:rsidRPr="2ECDF173">
        <w:rPr>
          <w:lang w:val="et-EE"/>
        </w:rPr>
        <w:t xml:space="preserve"> reserveeritud konkreetsetele ühingutele</w:t>
      </w:r>
      <w:r w:rsidR="00DC5207">
        <w:rPr>
          <w:lang w:val="et-EE"/>
        </w:rPr>
        <w:t xml:space="preserve">, </w:t>
      </w:r>
      <w:r w:rsidR="6B2230B3" w:rsidRPr="2ECDF173">
        <w:rPr>
          <w:lang w:val="et-EE"/>
        </w:rPr>
        <w:t xml:space="preserve">vaid et ühingutel oleks võrdsed võimalused nõukoguga liitumiseks. </w:t>
      </w:r>
    </w:p>
    <w:p w14:paraId="79CFA5C9" w14:textId="68DCCF10" w:rsidR="005E219A" w:rsidRPr="004D2880" w:rsidRDefault="005E219A" w:rsidP="3E7D5221">
      <w:pPr>
        <w:jc w:val="both"/>
        <w:rPr>
          <w:lang w:val="et-EE"/>
        </w:rPr>
      </w:pPr>
    </w:p>
    <w:p w14:paraId="1B84D0F7" w14:textId="72186A0E" w:rsidR="28682411" w:rsidRDefault="28682411" w:rsidP="28682411">
      <w:pPr>
        <w:jc w:val="both"/>
        <w:rPr>
          <w:lang w:val="et-EE"/>
        </w:rPr>
      </w:pPr>
    </w:p>
    <w:p w14:paraId="4A6F912B" w14:textId="45749291" w:rsidR="5B3B1368" w:rsidRPr="004D2880" w:rsidRDefault="5B3B1368" w:rsidP="5B3B1368">
      <w:pPr>
        <w:jc w:val="both"/>
        <w:rPr>
          <w:lang w:val="et-EE"/>
        </w:rPr>
      </w:pPr>
    </w:p>
    <w:p w14:paraId="1981AD17" w14:textId="77777777" w:rsidR="005E219A" w:rsidRPr="004D2880" w:rsidRDefault="005E219A" w:rsidP="005E219A">
      <w:pPr>
        <w:jc w:val="both"/>
        <w:rPr>
          <w:lang w:val="et-EE"/>
        </w:rPr>
      </w:pPr>
      <w:r w:rsidRPr="004D2880">
        <w:rPr>
          <w:lang w:val="et-EE"/>
        </w:rPr>
        <w:t>Lugupidamisega</w:t>
      </w:r>
    </w:p>
    <w:p w14:paraId="169852A2" w14:textId="77777777" w:rsidR="0081461A" w:rsidRPr="004D2880" w:rsidRDefault="0081461A" w:rsidP="005E219A">
      <w:pPr>
        <w:jc w:val="both"/>
        <w:rPr>
          <w:lang w:val="et-EE"/>
        </w:rPr>
      </w:pPr>
    </w:p>
    <w:p w14:paraId="050AC2DE" w14:textId="6F603D01" w:rsidR="776422C5" w:rsidRDefault="75277E64" w:rsidP="35E1059E">
      <w:pPr>
        <w:jc w:val="both"/>
        <w:rPr>
          <w:lang w:val="et-EE"/>
        </w:rPr>
      </w:pPr>
      <w:r w:rsidRPr="35E1059E">
        <w:rPr>
          <w:lang w:val="et-EE"/>
        </w:rPr>
        <w:t>Triin Toomesaar</w:t>
      </w:r>
    </w:p>
    <w:p w14:paraId="5B609ABA" w14:textId="6A06B8E1" w:rsidR="776422C5" w:rsidRDefault="776422C5" w:rsidP="28682411">
      <w:pPr>
        <w:jc w:val="both"/>
        <w:rPr>
          <w:lang w:val="et-EE"/>
        </w:rPr>
      </w:pPr>
      <w:r w:rsidRPr="35E1059E">
        <w:rPr>
          <w:lang w:val="et-EE"/>
        </w:rPr>
        <w:t>Vabaühenduste Liidu juh</w:t>
      </w:r>
      <w:r w:rsidR="00896D3E">
        <w:rPr>
          <w:lang w:val="et-EE"/>
        </w:rPr>
        <w:t>ataja</w:t>
      </w:r>
    </w:p>
    <w:p w14:paraId="59A338AB" w14:textId="77777777" w:rsidR="00DC5207" w:rsidRDefault="00DC5207" w:rsidP="28682411">
      <w:pPr>
        <w:jc w:val="both"/>
        <w:rPr>
          <w:lang w:val="et-EE"/>
        </w:rPr>
      </w:pPr>
    </w:p>
    <w:p w14:paraId="5741C04E" w14:textId="77777777" w:rsidR="00DC5207" w:rsidRDefault="00DC5207" w:rsidP="28682411">
      <w:pPr>
        <w:jc w:val="both"/>
        <w:rPr>
          <w:lang w:val="et-EE"/>
        </w:rPr>
      </w:pPr>
    </w:p>
    <w:p w14:paraId="67EA2EB6" w14:textId="77777777" w:rsidR="00DC5207" w:rsidRDefault="00DC5207" w:rsidP="28682411">
      <w:pPr>
        <w:jc w:val="both"/>
        <w:rPr>
          <w:lang w:val="et-EE"/>
        </w:rPr>
      </w:pPr>
    </w:p>
    <w:p w14:paraId="3E015DD6" w14:textId="77777777" w:rsidR="00DC5207" w:rsidRDefault="00DC5207" w:rsidP="28682411">
      <w:pPr>
        <w:jc w:val="both"/>
        <w:rPr>
          <w:lang w:val="et-EE"/>
        </w:rPr>
      </w:pPr>
    </w:p>
    <w:p w14:paraId="369C0620" w14:textId="77777777" w:rsidR="00DC5207" w:rsidRDefault="00DC5207" w:rsidP="28682411">
      <w:pPr>
        <w:jc w:val="both"/>
        <w:rPr>
          <w:lang w:val="et-EE"/>
        </w:rPr>
      </w:pPr>
    </w:p>
    <w:p w14:paraId="17288E1B" w14:textId="77777777" w:rsidR="00DC5207" w:rsidRDefault="00DC5207" w:rsidP="28682411">
      <w:pPr>
        <w:jc w:val="both"/>
        <w:rPr>
          <w:lang w:val="et-EE"/>
        </w:rPr>
      </w:pPr>
    </w:p>
    <w:p w14:paraId="02705271" w14:textId="77777777" w:rsidR="00DC5207" w:rsidRDefault="00DC5207" w:rsidP="28682411">
      <w:pPr>
        <w:jc w:val="both"/>
        <w:rPr>
          <w:lang w:val="et-EE"/>
        </w:rPr>
      </w:pPr>
    </w:p>
    <w:p w14:paraId="5CBD0A78" w14:textId="77777777" w:rsidR="00DC5207" w:rsidRDefault="00DC5207" w:rsidP="28682411">
      <w:pPr>
        <w:jc w:val="both"/>
        <w:rPr>
          <w:lang w:val="et-EE"/>
        </w:rPr>
      </w:pPr>
    </w:p>
    <w:p w14:paraId="37C289A7" w14:textId="77777777" w:rsidR="00DC5207" w:rsidRDefault="00DC5207" w:rsidP="28682411">
      <w:pPr>
        <w:jc w:val="both"/>
        <w:rPr>
          <w:lang w:val="et-EE"/>
        </w:rPr>
      </w:pPr>
    </w:p>
    <w:p w14:paraId="3680ACD4" w14:textId="77777777" w:rsidR="00DC5207" w:rsidRDefault="00DC5207" w:rsidP="28682411">
      <w:pPr>
        <w:jc w:val="both"/>
        <w:rPr>
          <w:lang w:val="et-EE"/>
        </w:rPr>
      </w:pPr>
    </w:p>
    <w:p w14:paraId="36C061E8" w14:textId="77777777" w:rsidR="00DC5207" w:rsidRDefault="00DC5207" w:rsidP="28682411">
      <w:pPr>
        <w:jc w:val="both"/>
        <w:rPr>
          <w:lang w:val="et-EE"/>
        </w:rPr>
      </w:pPr>
    </w:p>
    <w:p w14:paraId="6DB23178" w14:textId="77777777" w:rsidR="00DC5207" w:rsidRDefault="00DC5207" w:rsidP="28682411">
      <w:pPr>
        <w:jc w:val="both"/>
        <w:rPr>
          <w:lang w:val="et-EE"/>
        </w:rPr>
      </w:pPr>
    </w:p>
    <w:p w14:paraId="496E5257" w14:textId="77777777" w:rsidR="00DC5207" w:rsidRDefault="00DC5207" w:rsidP="28682411">
      <w:pPr>
        <w:jc w:val="both"/>
        <w:rPr>
          <w:lang w:val="et-EE"/>
        </w:rPr>
      </w:pPr>
    </w:p>
    <w:p w14:paraId="14D84F26" w14:textId="77777777" w:rsidR="00DC5207" w:rsidRDefault="00DC5207" w:rsidP="28682411">
      <w:pPr>
        <w:jc w:val="both"/>
        <w:rPr>
          <w:lang w:val="et-EE"/>
        </w:rPr>
      </w:pPr>
    </w:p>
    <w:p w14:paraId="75917C49" w14:textId="77777777" w:rsidR="00DC5207" w:rsidRDefault="00DC5207" w:rsidP="28682411">
      <w:pPr>
        <w:jc w:val="both"/>
        <w:rPr>
          <w:lang w:val="et-EE"/>
        </w:rPr>
      </w:pPr>
    </w:p>
    <w:p w14:paraId="39D712AF" w14:textId="77777777" w:rsidR="00DC5207" w:rsidRDefault="00DC5207" w:rsidP="28682411">
      <w:pPr>
        <w:jc w:val="both"/>
        <w:rPr>
          <w:lang w:val="et-EE"/>
        </w:rPr>
      </w:pPr>
    </w:p>
    <w:p w14:paraId="65C3579E" w14:textId="77777777" w:rsidR="00DC5207" w:rsidRDefault="00DC5207" w:rsidP="28682411">
      <w:pPr>
        <w:jc w:val="both"/>
        <w:rPr>
          <w:lang w:val="et-EE"/>
        </w:rPr>
      </w:pPr>
    </w:p>
    <w:p w14:paraId="6C1E9763" w14:textId="7634F50B" w:rsidR="00DC5207" w:rsidRDefault="00DC5207" w:rsidP="28682411">
      <w:pPr>
        <w:jc w:val="both"/>
        <w:rPr>
          <w:lang w:val="et-EE"/>
        </w:rPr>
      </w:pPr>
      <w:r>
        <w:rPr>
          <w:lang w:val="et-EE"/>
        </w:rPr>
        <w:t xml:space="preserve">Marcus </w:t>
      </w:r>
      <w:proofErr w:type="spellStart"/>
      <w:r>
        <w:rPr>
          <w:lang w:val="et-EE"/>
        </w:rPr>
        <w:t>Ehasoo</w:t>
      </w:r>
      <w:proofErr w:type="spellEnd"/>
      <w:r>
        <w:rPr>
          <w:lang w:val="et-EE"/>
        </w:rPr>
        <w:t>, huvikaitsejuht</w:t>
      </w:r>
    </w:p>
    <w:p w14:paraId="503818FF" w14:textId="287C725A" w:rsidR="00DC5207" w:rsidRDefault="00DC5207" w:rsidP="28682411">
      <w:pPr>
        <w:jc w:val="both"/>
        <w:rPr>
          <w:lang w:val="et-EE"/>
        </w:rPr>
      </w:pPr>
      <w:r>
        <w:rPr>
          <w:lang w:val="et-EE"/>
        </w:rPr>
        <w:t>marcus@heakodanik.ee</w:t>
      </w:r>
    </w:p>
    <w:sectPr w:rsidR="00DC5207" w:rsidSect="005B56C2">
      <w:headerReference w:type="default" r:id="rId10"/>
      <w:pgSz w:w="11900" w:h="16840"/>
      <w:pgMar w:top="1985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D278" w14:textId="77777777" w:rsidR="00D579BC" w:rsidRDefault="00D579BC">
      <w:r>
        <w:separator/>
      </w:r>
    </w:p>
  </w:endnote>
  <w:endnote w:type="continuationSeparator" w:id="0">
    <w:p w14:paraId="71B128F8" w14:textId="77777777" w:rsidR="00D579BC" w:rsidRDefault="00D579BC">
      <w:r>
        <w:continuationSeparator/>
      </w:r>
    </w:p>
  </w:endnote>
  <w:endnote w:type="continuationNotice" w:id="1">
    <w:p w14:paraId="54B804BC" w14:textId="77777777" w:rsidR="00D579BC" w:rsidRDefault="00D57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35B0" w14:textId="77777777" w:rsidR="00D579BC" w:rsidRDefault="00D579BC">
      <w:r>
        <w:separator/>
      </w:r>
    </w:p>
  </w:footnote>
  <w:footnote w:type="continuationSeparator" w:id="0">
    <w:p w14:paraId="1337DA01" w14:textId="77777777" w:rsidR="00D579BC" w:rsidRDefault="00D579BC">
      <w:r>
        <w:continuationSeparator/>
      </w:r>
    </w:p>
  </w:footnote>
  <w:footnote w:type="continuationNotice" w:id="1">
    <w:p w14:paraId="50F0DC3B" w14:textId="77777777" w:rsidR="00D579BC" w:rsidRDefault="00D57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D444" w14:textId="77777777" w:rsidR="0035693B" w:rsidRDefault="003569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21E83" wp14:editId="57596519">
          <wp:simplePos x="0" y="0"/>
          <wp:positionH relativeFrom="column">
            <wp:posOffset>-1091565</wp:posOffset>
          </wp:positionH>
          <wp:positionV relativeFrom="paragraph">
            <wp:posOffset>-424815</wp:posOffset>
          </wp:positionV>
          <wp:extent cx="7543440" cy="10675061"/>
          <wp:effectExtent l="0" t="0" r="0" b="0"/>
          <wp:wrapNone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baühenduste liit blank 2018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40" cy="10675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C454"/>
    <w:multiLevelType w:val="hybridMultilevel"/>
    <w:tmpl w:val="FA6C92BA"/>
    <w:lvl w:ilvl="0" w:tplc="539AC774">
      <w:start w:val="1"/>
      <w:numFmt w:val="decimal"/>
      <w:lvlText w:val="%1."/>
      <w:lvlJc w:val="left"/>
      <w:pPr>
        <w:ind w:left="720" w:hanging="360"/>
      </w:pPr>
    </w:lvl>
    <w:lvl w:ilvl="1" w:tplc="54A481BE">
      <w:start w:val="1"/>
      <w:numFmt w:val="lowerLetter"/>
      <w:lvlText w:val="%2."/>
      <w:lvlJc w:val="left"/>
      <w:pPr>
        <w:ind w:left="1440" w:hanging="360"/>
      </w:pPr>
    </w:lvl>
    <w:lvl w:ilvl="2" w:tplc="CED6670E">
      <w:start w:val="1"/>
      <w:numFmt w:val="lowerRoman"/>
      <w:lvlText w:val="%3."/>
      <w:lvlJc w:val="right"/>
      <w:pPr>
        <w:ind w:left="2160" w:hanging="180"/>
      </w:pPr>
    </w:lvl>
    <w:lvl w:ilvl="3" w:tplc="EF4272B4">
      <w:start w:val="1"/>
      <w:numFmt w:val="decimal"/>
      <w:lvlText w:val="%4."/>
      <w:lvlJc w:val="left"/>
      <w:pPr>
        <w:ind w:left="2880" w:hanging="360"/>
      </w:pPr>
    </w:lvl>
    <w:lvl w:ilvl="4" w:tplc="CCF0B532">
      <w:start w:val="1"/>
      <w:numFmt w:val="lowerLetter"/>
      <w:lvlText w:val="%5."/>
      <w:lvlJc w:val="left"/>
      <w:pPr>
        <w:ind w:left="3600" w:hanging="360"/>
      </w:pPr>
    </w:lvl>
    <w:lvl w:ilvl="5" w:tplc="C2748976">
      <w:start w:val="1"/>
      <w:numFmt w:val="lowerRoman"/>
      <w:lvlText w:val="%6."/>
      <w:lvlJc w:val="right"/>
      <w:pPr>
        <w:ind w:left="4320" w:hanging="180"/>
      </w:pPr>
    </w:lvl>
    <w:lvl w:ilvl="6" w:tplc="1152D146">
      <w:start w:val="1"/>
      <w:numFmt w:val="decimal"/>
      <w:lvlText w:val="%7."/>
      <w:lvlJc w:val="left"/>
      <w:pPr>
        <w:ind w:left="5040" w:hanging="360"/>
      </w:pPr>
    </w:lvl>
    <w:lvl w:ilvl="7" w:tplc="1B748E8E">
      <w:start w:val="1"/>
      <w:numFmt w:val="lowerLetter"/>
      <w:lvlText w:val="%8."/>
      <w:lvlJc w:val="left"/>
      <w:pPr>
        <w:ind w:left="5760" w:hanging="360"/>
      </w:pPr>
    </w:lvl>
    <w:lvl w:ilvl="8" w:tplc="46F2181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5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0"/>
    <w:rsid w:val="000044EA"/>
    <w:rsid w:val="000220FC"/>
    <w:rsid w:val="0004326D"/>
    <w:rsid w:val="00044036"/>
    <w:rsid w:val="0007050E"/>
    <w:rsid w:val="000854AA"/>
    <w:rsid w:val="0009621D"/>
    <w:rsid w:val="000B5B8E"/>
    <w:rsid w:val="000B61BF"/>
    <w:rsid w:val="000C5D4A"/>
    <w:rsid w:val="000D4B63"/>
    <w:rsid w:val="00130C4D"/>
    <w:rsid w:val="001323C4"/>
    <w:rsid w:val="001B25CF"/>
    <w:rsid w:val="001C6EDE"/>
    <w:rsid w:val="001F3A86"/>
    <w:rsid w:val="00214993"/>
    <w:rsid w:val="00286D22"/>
    <w:rsid w:val="002C2A2D"/>
    <w:rsid w:val="002C5154"/>
    <w:rsid w:val="002E2C02"/>
    <w:rsid w:val="00301182"/>
    <w:rsid w:val="00315F94"/>
    <w:rsid w:val="003469EF"/>
    <w:rsid w:val="00350F79"/>
    <w:rsid w:val="0035693B"/>
    <w:rsid w:val="00406671"/>
    <w:rsid w:val="00410FCF"/>
    <w:rsid w:val="00441449"/>
    <w:rsid w:val="0047468A"/>
    <w:rsid w:val="00491801"/>
    <w:rsid w:val="004B102C"/>
    <w:rsid w:val="004D2880"/>
    <w:rsid w:val="004D6C52"/>
    <w:rsid w:val="004E0FBE"/>
    <w:rsid w:val="004F48B7"/>
    <w:rsid w:val="005341CA"/>
    <w:rsid w:val="00556CE3"/>
    <w:rsid w:val="0059287F"/>
    <w:rsid w:val="005B56C2"/>
    <w:rsid w:val="005C4888"/>
    <w:rsid w:val="005C7796"/>
    <w:rsid w:val="005E219A"/>
    <w:rsid w:val="005F43EE"/>
    <w:rsid w:val="005F4B6A"/>
    <w:rsid w:val="00603857"/>
    <w:rsid w:val="00604A1E"/>
    <w:rsid w:val="00610215"/>
    <w:rsid w:val="00616BC0"/>
    <w:rsid w:val="00616D37"/>
    <w:rsid w:val="00635926"/>
    <w:rsid w:val="00652B40"/>
    <w:rsid w:val="0069493F"/>
    <w:rsid w:val="006D3CA0"/>
    <w:rsid w:val="006E147B"/>
    <w:rsid w:val="006F27F0"/>
    <w:rsid w:val="006F4297"/>
    <w:rsid w:val="00703925"/>
    <w:rsid w:val="00740B04"/>
    <w:rsid w:val="007954B1"/>
    <w:rsid w:val="007C4921"/>
    <w:rsid w:val="007E378A"/>
    <w:rsid w:val="0081461A"/>
    <w:rsid w:val="00821AE8"/>
    <w:rsid w:val="00831C5F"/>
    <w:rsid w:val="008839F4"/>
    <w:rsid w:val="00893F40"/>
    <w:rsid w:val="00896D3E"/>
    <w:rsid w:val="008B045E"/>
    <w:rsid w:val="008B0616"/>
    <w:rsid w:val="008C1D9E"/>
    <w:rsid w:val="008C5E46"/>
    <w:rsid w:val="0090693E"/>
    <w:rsid w:val="0093344E"/>
    <w:rsid w:val="00935715"/>
    <w:rsid w:val="00940AD5"/>
    <w:rsid w:val="00985BB6"/>
    <w:rsid w:val="009A5E11"/>
    <w:rsid w:val="009B229D"/>
    <w:rsid w:val="009E3C96"/>
    <w:rsid w:val="00A04347"/>
    <w:rsid w:val="00A167A4"/>
    <w:rsid w:val="00A3642C"/>
    <w:rsid w:val="00A528C2"/>
    <w:rsid w:val="00AA70A9"/>
    <w:rsid w:val="00AB1091"/>
    <w:rsid w:val="00AD1544"/>
    <w:rsid w:val="00AE2AA3"/>
    <w:rsid w:val="00AF3DB8"/>
    <w:rsid w:val="00B3594C"/>
    <w:rsid w:val="00B7361E"/>
    <w:rsid w:val="00B86B19"/>
    <w:rsid w:val="00BBF4DC"/>
    <w:rsid w:val="00C40147"/>
    <w:rsid w:val="00C41CE2"/>
    <w:rsid w:val="00C72757"/>
    <w:rsid w:val="00CB2F00"/>
    <w:rsid w:val="00CC5364"/>
    <w:rsid w:val="00D07655"/>
    <w:rsid w:val="00D106CC"/>
    <w:rsid w:val="00D13FAF"/>
    <w:rsid w:val="00D17CEA"/>
    <w:rsid w:val="00D37D76"/>
    <w:rsid w:val="00D504F5"/>
    <w:rsid w:val="00D579BC"/>
    <w:rsid w:val="00D6530D"/>
    <w:rsid w:val="00DB0EBE"/>
    <w:rsid w:val="00DB429F"/>
    <w:rsid w:val="00DC5207"/>
    <w:rsid w:val="00E178D9"/>
    <w:rsid w:val="00E2483C"/>
    <w:rsid w:val="00E27ACC"/>
    <w:rsid w:val="00E3433E"/>
    <w:rsid w:val="00E43E5B"/>
    <w:rsid w:val="00E51AA5"/>
    <w:rsid w:val="00E77FDB"/>
    <w:rsid w:val="00EC4BB0"/>
    <w:rsid w:val="00ED09D5"/>
    <w:rsid w:val="00ED54D3"/>
    <w:rsid w:val="00EE71F8"/>
    <w:rsid w:val="00EF32F5"/>
    <w:rsid w:val="00F01892"/>
    <w:rsid w:val="00F1691E"/>
    <w:rsid w:val="00F42D48"/>
    <w:rsid w:val="00F45C55"/>
    <w:rsid w:val="00F6182F"/>
    <w:rsid w:val="00F8572C"/>
    <w:rsid w:val="00F93D60"/>
    <w:rsid w:val="00F96CAD"/>
    <w:rsid w:val="00FC7B49"/>
    <w:rsid w:val="00FF521D"/>
    <w:rsid w:val="01FCCEB6"/>
    <w:rsid w:val="037B452B"/>
    <w:rsid w:val="04161B36"/>
    <w:rsid w:val="0512EA9E"/>
    <w:rsid w:val="05C3C147"/>
    <w:rsid w:val="065972EA"/>
    <w:rsid w:val="06635309"/>
    <w:rsid w:val="06847C42"/>
    <w:rsid w:val="073CDEEF"/>
    <w:rsid w:val="078DCDD8"/>
    <w:rsid w:val="08204CA3"/>
    <w:rsid w:val="088D1B76"/>
    <w:rsid w:val="0992D2AE"/>
    <w:rsid w:val="09BC1D04"/>
    <w:rsid w:val="0A6C2747"/>
    <w:rsid w:val="0B2EA30F"/>
    <w:rsid w:val="0B88DB7C"/>
    <w:rsid w:val="0C03BB9C"/>
    <w:rsid w:val="0C1BFC4F"/>
    <w:rsid w:val="0CEA2E11"/>
    <w:rsid w:val="0CF3BDC6"/>
    <w:rsid w:val="0D4EB928"/>
    <w:rsid w:val="0DBE25A4"/>
    <w:rsid w:val="10AD8D36"/>
    <w:rsid w:val="10DDDDB8"/>
    <w:rsid w:val="11169103"/>
    <w:rsid w:val="1135017F"/>
    <w:rsid w:val="120D75C1"/>
    <w:rsid w:val="1319DD27"/>
    <w:rsid w:val="1345D2A4"/>
    <w:rsid w:val="14604D10"/>
    <w:rsid w:val="15C88897"/>
    <w:rsid w:val="169CB14A"/>
    <w:rsid w:val="1909CC55"/>
    <w:rsid w:val="19110B03"/>
    <w:rsid w:val="1A1E1F7E"/>
    <w:rsid w:val="1A29E3B9"/>
    <w:rsid w:val="1C92C239"/>
    <w:rsid w:val="1DBB31D0"/>
    <w:rsid w:val="1E2E929A"/>
    <w:rsid w:val="1E32FBCC"/>
    <w:rsid w:val="1E3E7142"/>
    <w:rsid w:val="1F570231"/>
    <w:rsid w:val="1F585333"/>
    <w:rsid w:val="200AB84A"/>
    <w:rsid w:val="211328C4"/>
    <w:rsid w:val="211F8A32"/>
    <w:rsid w:val="22AD5505"/>
    <w:rsid w:val="22DDF707"/>
    <w:rsid w:val="232CB36F"/>
    <w:rsid w:val="23322357"/>
    <w:rsid w:val="233B812D"/>
    <w:rsid w:val="2342D98D"/>
    <w:rsid w:val="23AEF7FE"/>
    <w:rsid w:val="23CE636C"/>
    <w:rsid w:val="245AAAD3"/>
    <w:rsid w:val="24C6692C"/>
    <w:rsid w:val="24D30293"/>
    <w:rsid w:val="25C11928"/>
    <w:rsid w:val="25EACBFF"/>
    <w:rsid w:val="26714EAE"/>
    <w:rsid w:val="277F751F"/>
    <w:rsid w:val="27EB3FD1"/>
    <w:rsid w:val="28682411"/>
    <w:rsid w:val="293FB438"/>
    <w:rsid w:val="29A17018"/>
    <w:rsid w:val="2A7E0CE7"/>
    <w:rsid w:val="2A98B4E1"/>
    <w:rsid w:val="2BB0C25A"/>
    <w:rsid w:val="2D03AA6F"/>
    <w:rsid w:val="2D3F168A"/>
    <w:rsid w:val="2DE3352D"/>
    <w:rsid w:val="2E69BF7F"/>
    <w:rsid w:val="2ECC4662"/>
    <w:rsid w:val="2ECDF173"/>
    <w:rsid w:val="2F077BD9"/>
    <w:rsid w:val="2FDD77A8"/>
    <w:rsid w:val="3035A4C9"/>
    <w:rsid w:val="3058D634"/>
    <w:rsid w:val="3103F120"/>
    <w:rsid w:val="3244504C"/>
    <w:rsid w:val="33642214"/>
    <w:rsid w:val="358738B2"/>
    <w:rsid w:val="35E1059E"/>
    <w:rsid w:val="361010B3"/>
    <w:rsid w:val="3628F3EA"/>
    <w:rsid w:val="381B0014"/>
    <w:rsid w:val="3B0FC4AF"/>
    <w:rsid w:val="3B77E315"/>
    <w:rsid w:val="3B91A10D"/>
    <w:rsid w:val="3BC9960F"/>
    <w:rsid w:val="3BE7527B"/>
    <w:rsid w:val="3BF8872F"/>
    <w:rsid w:val="3C6C2FC0"/>
    <w:rsid w:val="3D68135A"/>
    <w:rsid w:val="3DFF88E3"/>
    <w:rsid w:val="3E17E615"/>
    <w:rsid w:val="3E7D5221"/>
    <w:rsid w:val="3EC3F6FA"/>
    <w:rsid w:val="420CB7D8"/>
    <w:rsid w:val="425CCC36"/>
    <w:rsid w:val="43EFBD8A"/>
    <w:rsid w:val="46503A0A"/>
    <w:rsid w:val="488E79D1"/>
    <w:rsid w:val="48972888"/>
    <w:rsid w:val="49639ECF"/>
    <w:rsid w:val="4983E7F7"/>
    <w:rsid w:val="49D511B2"/>
    <w:rsid w:val="4A3286F6"/>
    <w:rsid w:val="4A5FB2FC"/>
    <w:rsid w:val="4A772A32"/>
    <w:rsid w:val="4AF52F95"/>
    <w:rsid w:val="4BBEDAEC"/>
    <w:rsid w:val="4C4E12F4"/>
    <w:rsid w:val="4C72F22E"/>
    <w:rsid w:val="4CD985FA"/>
    <w:rsid w:val="4DCCF6A7"/>
    <w:rsid w:val="4E58E05E"/>
    <w:rsid w:val="503119B1"/>
    <w:rsid w:val="504297DF"/>
    <w:rsid w:val="508C17A4"/>
    <w:rsid w:val="52257150"/>
    <w:rsid w:val="52718E3F"/>
    <w:rsid w:val="5379F0A0"/>
    <w:rsid w:val="540DCEDA"/>
    <w:rsid w:val="553BD181"/>
    <w:rsid w:val="554C40E4"/>
    <w:rsid w:val="55C3F099"/>
    <w:rsid w:val="56B4C540"/>
    <w:rsid w:val="56F26504"/>
    <w:rsid w:val="57182642"/>
    <w:rsid w:val="572253B7"/>
    <w:rsid w:val="59ABB258"/>
    <w:rsid w:val="59D4BC85"/>
    <w:rsid w:val="5AD096D8"/>
    <w:rsid w:val="5B3B1368"/>
    <w:rsid w:val="5D6D3810"/>
    <w:rsid w:val="5E82C10C"/>
    <w:rsid w:val="5ED93635"/>
    <w:rsid w:val="5F492679"/>
    <w:rsid w:val="5FEBCC25"/>
    <w:rsid w:val="6031057D"/>
    <w:rsid w:val="607BE6DF"/>
    <w:rsid w:val="6144867E"/>
    <w:rsid w:val="61828269"/>
    <w:rsid w:val="618DBFA2"/>
    <w:rsid w:val="6223B5F2"/>
    <w:rsid w:val="623517AB"/>
    <w:rsid w:val="628996FC"/>
    <w:rsid w:val="631E52CA"/>
    <w:rsid w:val="63E1C9B6"/>
    <w:rsid w:val="63FB87AE"/>
    <w:rsid w:val="64BA232B"/>
    <w:rsid w:val="651633DF"/>
    <w:rsid w:val="65B343C8"/>
    <w:rsid w:val="65B5C5A1"/>
    <w:rsid w:val="6677ED3A"/>
    <w:rsid w:val="668AA837"/>
    <w:rsid w:val="66A92FFA"/>
    <w:rsid w:val="67651F65"/>
    <w:rsid w:val="68B53AD9"/>
    <w:rsid w:val="6902DC83"/>
    <w:rsid w:val="6B001B9D"/>
    <w:rsid w:val="6B2230B3"/>
    <w:rsid w:val="6B562E34"/>
    <w:rsid w:val="6C454F08"/>
    <w:rsid w:val="6C85AD73"/>
    <w:rsid w:val="6C963E55"/>
    <w:rsid w:val="6CB69487"/>
    <w:rsid w:val="6D5A19DF"/>
    <w:rsid w:val="6D8D855F"/>
    <w:rsid w:val="6E1B4FEC"/>
    <w:rsid w:val="6E5264E8"/>
    <w:rsid w:val="6E5B590C"/>
    <w:rsid w:val="6EEE4A07"/>
    <w:rsid w:val="6F128A2E"/>
    <w:rsid w:val="70277574"/>
    <w:rsid w:val="70314706"/>
    <w:rsid w:val="7188C73F"/>
    <w:rsid w:val="718A05AA"/>
    <w:rsid w:val="725C1D1F"/>
    <w:rsid w:val="72D9BA96"/>
    <w:rsid w:val="73AC20EB"/>
    <w:rsid w:val="7448346D"/>
    <w:rsid w:val="74C1A66C"/>
    <w:rsid w:val="75277E64"/>
    <w:rsid w:val="7593BDE1"/>
    <w:rsid w:val="75C8634E"/>
    <w:rsid w:val="764C37B7"/>
    <w:rsid w:val="765D76CD"/>
    <w:rsid w:val="7748215A"/>
    <w:rsid w:val="776422C5"/>
    <w:rsid w:val="77B9A3D6"/>
    <w:rsid w:val="77C9AE63"/>
    <w:rsid w:val="77F9472E"/>
    <w:rsid w:val="781C2A9E"/>
    <w:rsid w:val="792FE477"/>
    <w:rsid w:val="7974C15D"/>
    <w:rsid w:val="7995178F"/>
    <w:rsid w:val="79EF7835"/>
    <w:rsid w:val="7A508AE3"/>
    <w:rsid w:val="7AA5E29C"/>
    <w:rsid w:val="7B1091BE"/>
    <w:rsid w:val="7C10EEE7"/>
    <w:rsid w:val="7C866BC8"/>
    <w:rsid w:val="7CD08DFF"/>
    <w:rsid w:val="7D93F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A2D8F"/>
  <w15:chartTrackingRefBased/>
  <w15:docId w15:val="{D7126694-56C7-43A6-932F-B5AD4B05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3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CA0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8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7F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CB2F0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4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4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CFCA2-F856-4E31-A9D9-29AC83E53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a04bf-7cf5-4daa-b3e4-2440b55a35c6"/>
    <ds:schemaRef ds:uri="35c5ef7c-725c-440b-abe4-be1cf878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35AFE-30D9-453C-9C10-04ED5D012720}">
  <ds:schemaRefs>
    <ds:schemaRef ds:uri="http://schemas.microsoft.com/office/2006/metadata/properties"/>
    <ds:schemaRef ds:uri="http://www.w3.org/2000/xmlns/"/>
    <ds:schemaRef ds:uri="375a04bf-7cf5-4daa-b3e4-2440b55a35c6"/>
    <ds:schemaRef ds:uri="http://schemas.microsoft.com/office/infopath/2007/PartnerControls"/>
    <ds:schemaRef ds:uri="35c5ef7c-725c-440b-abe4-be1cf878967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C118499-CD2C-48F2-8C25-5E7B93D52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Klandorf</dc:creator>
  <cp:keywords/>
  <dc:description/>
  <cp:lastModifiedBy>Triin Toomesaar</cp:lastModifiedBy>
  <cp:revision>111</cp:revision>
  <dcterms:created xsi:type="dcterms:W3CDTF">2023-08-24T06:34:00Z</dcterms:created>
  <dcterms:modified xsi:type="dcterms:W3CDTF">2024-06-13T14:29:00Z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  <property fmtid="{D5CDD505-2E9C-101B-9397-08002B2CF9AE}" pid="3" name="MediaServiceImageTags">
    <vt:lpwstr/>
  </property>
</Properties>
</file>